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D53FD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Terms of Service for Write Sensations</w:t>
      </w:r>
    </w:p>
    <w:p w14:paraId="112BFAC9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b/>
          <w:bCs/>
          <w:sz w:val="22"/>
          <w:szCs w:val="22"/>
        </w:rPr>
        <w:t>Effective Date:</w:t>
      </w:r>
      <w:r w:rsidRPr="00F315B5">
        <w:rPr>
          <w:sz w:val="22"/>
          <w:szCs w:val="22"/>
        </w:rPr>
        <w:t xml:space="preserve"> April 4, 2025</w:t>
      </w:r>
    </w:p>
    <w:p w14:paraId="5F40BDBF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 xml:space="preserve">Welcome to </w:t>
      </w:r>
      <w:r w:rsidRPr="00F315B5">
        <w:rPr>
          <w:b/>
          <w:bCs/>
          <w:sz w:val="22"/>
          <w:szCs w:val="22"/>
        </w:rPr>
        <w:t>Write Sensations</w:t>
      </w:r>
      <w:r w:rsidRPr="00F315B5">
        <w:rPr>
          <w:sz w:val="22"/>
          <w:szCs w:val="22"/>
        </w:rPr>
        <w:t xml:space="preserve">! These Terms of Service ("Terms") govern your access to and use of our website, services, and </w:t>
      </w:r>
      <w:proofErr w:type="gramStart"/>
      <w:r w:rsidRPr="00F315B5">
        <w:rPr>
          <w:sz w:val="22"/>
          <w:szCs w:val="22"/>
        </w:rPr>
        <w:t>offerings</w:t>
      </w:r>
      <w:proofErr w:type="gramEnd"/>
      <w:r w:rsidRPr="00F315B5">
        <w:rPr>
          <w:sz w:val="22"/>
          <w:szCs w:val="22"/>
        </w:rPr>
        <w:t>. By accessing or using our site, you agree to comply with and be bound by these Terms.</w:t>
      </w:r>
    </w:p>
    <w:p w14:paraId="51BC223A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If you do not agree to these Terms, please do not use our website.</w:t>
      </w:r>
    </w:p>
    <w:p w14:paraId="3979DCBE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51DF8828">
          <v:rect id="_x0000_i1079" style="width:0;height:1.5pt" o:hralign="center" o:hrstd="t" o:hr="t" fillcolor="#a0a0a0" stroked="f"/>
        </w:pict>
      </w:r>
    </w:p>
    <w:p w14:paraId="13163E6A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1. About Write Sensations</w:t>
      </w:r>
    </w:p>
    <w:p w14:paraId="576536BB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Write Sensations LLC provides sensory-based handwriting instruction, private pay occupational therapy services, and related educational resources for children and families. Services may be offered in person or online, depending on availability.</w:t>
      </w:r>
    </w:p>
    <w:p w14:paraId="60F1960C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07773FB3">
          <v:rect id="_x0000_i1080" style="width:0;height:1.5pt" o:hralign="center" o:hrstd="t" o:hr="t" fillcolor="#a0a0a0" stroked="f"/>
        </w:pict>
      </w:r>
    </w:p>
    <w:p w14:paraId="2F163CB4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2. Eligibility</w:t>
      </w:r>
    </w:p>
    <w:p w14:paraId="03237FEA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To use our website or book services, you must be at least 18 years old or have the permission of a parent or legal guardian. By using this site, you confirm that you meet these requirements.</w:t>
      </w:r>
    </w:p>
    <w:p w14:paraId="03EEE22B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04D36F5A">
          <v:rect id="_x0000_i1081" style="width:0;height:1.5pt" o:hralign="center" o:hrstd="t" o:hr="t" fillcolor="#a0a0a0" stroked="f"/>
        </w:pict>
      </w:r>
    </w:p>
    <w:p w14:paraId="7E673AE6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3. Services and Bookings</w:t>
      </w:r>
    </w:p>
    <w:p w14:paraId="594B91FD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When you book a session, class, or consultation through our website:</w:t>
      </w:r>
    </w:p>
    <w:p w14:paraId="432C7EFC" w14:textId="77777777" w:rsidR="00F315B5" w:rsidRPr="00F315B5" w:rsidRDefault="00F315B5" w:rsidP="00F315B5">
      <w:pPr>
        <w:numPr>
          <w:ilvl w:val="0"/>
          <w:numId w:val="1"/>
        </w:numPr>
        <w:rPr>
          <w:sz w:val="22"/>
          <w:szCs w:val="22"/>
        </w:rPr>
      </w:pPr>
      <w:r w:rsidRPr="00F315B5">
        <w:rPr>
          <w:sz w:val="22"/>
          <w:szCs w:val="22"/>
        </w:rPr>
        <w:t>You agree to provide accurate, current information.</w:t>
      </w:r>
    </w:p>
    <w:p w14:paraId="1D106EDA" w14:textId="77777777" w:rsidR="00F315B5" w:rsidRPr="00F315B5" w:rsidRDefault="00F315B5" w:rsidP="00F315B5">
      <w:pPr>
        <w:numPr>
          <w:ilvl w:val="0"/>
          <w:numId w:val="1"/>
        </w:numPr>
        <w:rPr>
          <w:sz w:val="22"/>
          <w:szCs w:val="22"/>
        </w:rPr>
      </w:pPr>
      <w:r w:rsidRPr="00F315B5">
        <w:rPr>
          <w:sz w:val="22"/>
          <w:szCs w:val="22"/>
        </w:rPr>
        <w:t>You understand that availability is limited and subject to change.</w:t>
      </w:r>
    </w:p>
    <w:p w14:paraId="1A796ADA" w14:textId="77777777" w:rsidR="00F315B5" w:rsidRPr="00F315B5" w:rsidRDefault="00F315B5" w:rsidP="00F315B5">
      <w:pPr>
        <w:numPr>
          <w:ilvl w:val="0"/>
          <w:numId w:val="1"/>
        </w:numPr>
        <w:rPr>
          <w:sz w:val="22"/>
          <w:szCs w:val="22"/>
        </w:rPr>
      </w:pPr>
      <w:r w:rsidRPr="00F315B5">
        <w:rPr>
          <w:sz w:val="22"/>
          <w:szCs w:val="22"/>
        </w:rPr>
        <w:t>You agree to our cancellation and rescheduling policies, which may vary per service.</w:t>
      </w:r>
    </w:p>
    <w:p w14:paraId="3F04F5E0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We reserve the right to modify or discontinue any service at any time.</w:t>
      </w:r>
    </w:p>
    <w:p w14:paraId="3C59738F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3E638173">
          <v:rect id="_x0000_i1082" style="width:0;height:1.5pt" o:hralign="center" o:hrstd="t" o:hr="t" fillcolor="#a0a0a0" stroked="f"/>
        </w:pict>
      </w:r>
    </w:p>
    <w:p w14:paraId="4EB2FEFA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4. Payments</w:t>
      </w:r>
    </w:p>
    <w:p w14:paraId="43ECA858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All services must be paid for as described at the time of booking. We accept payment via secure third-party processors.</w:t>
      </w:r>
    </w:p>
    <w:p w14:paraId="6903048B" w14:textId="77777777" w:rsidR="00F315B5" w:rsidRPr="00F315B5" w:rsidRDefault="00F315B5" w:rsidP="00F315B5">
      <w:pPr>
        <w:numPr>
          <w:ilvl w:val="0"/>
          <w:numId w:val="2"/>
        </w:numPr>
        <w:rPr>
          <w:sz w:val="22"/>
          <w:szCs w:val="22"/>
        </w:rPr>
      </w:pPr>
      <w:r w:rsidRPr="00F315B5">
        <w:rPr>
          <w:sz w:val="22"/>
          <w:szCs w:val="22"/>
        </w:rPr>
        <w:t>Prices are listed in USD unless otherwise stated.</w:t>
      </w:r>
    </w:p>
    <w:p w14:paraId="33D23AC3" w14:textId="77777777" w:rsidR="00F315B5" w:rsidRPr="00F315B5" w:rsidRDefault="00F315B5" w:rsidP="00F315B5">
      <w:pPr>
        <w:numPr>
          <w:ilvl w:val="0"/>
          <w:numId w:val="2"/>
        </w:numPr>
        <w:rPr>
          <w:sz w:val="22"/>
          <w:szCs w:val="22"/>
        </w:rPr>
      </w:pPr>
      <w:r w:rsidRPr="00F315B5">
        <w:rPr>
          <w:sz w:val="22"/>
          <w:szCs w:val="22"/>
        </w:rPr>
        <w:t>Payments are final unless otherwise stated in our cancellation policy.</w:t>
      </w:r>
    </w:p>
    <w:p w14:paraId="232524C2" w14:textId="77777777" w:rsidR="00F315B5" w:rsidRPr="00F315B5" w:rsidRDefault="00F315B5" w:rsidP="00F315B5">
      <w:pPr>
        <w:numPr>
          <w:ilvl w:val="0"/>
          <w:numId w:val="2"/>
        </w:numPr>
        <w:rPr>
          <w:sz w:val="22"/>
          <w:szCs w:val="22"/>
        </w:rPr>
      </w:pPr>
      <w:r w:rsidRPr="00F315B5">
        <w:rPr>
          <w:sz w:val="22"/>
          <w:szCs w:val="22"/>
        </w:rPr>
        <w:t>Write Sensations is a private pay provider; we do not bill insurance.</w:t>
      </w:r>
    </w:p>
    <w:p w14:paraId="62FFD8C0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lastRenderedPageBreak/>
        <w:pict w14:anchorId="0A69E3A2">
          <v:rect id="_x0000_i1083" style="width:0;height:1.5pt" o:hralign="center" o:hrstd="t" o:hr="t" fillcolor="#a0a0a0" stroked="f"/>
        </w:pict>
      </w:r>
    </w:p>
    <w:p w14:paraId="0C2B3963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5. Cancellations and Refunds</w:t>
      </w:r>
    </w:p>
    <w:p w14:paraId="71453333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Please refer to the cancellation policy provided during booking. In general:</w:t>
      </w:r>
    </w:p>
    <w:p w14:paraId="06CA1A20" w14:textId="77777777" w:rsidR="00F315B5" w:rsidRPr="00F315B5" w:rsidRDefault="00F315B5" w:rsidP="00F315B5">
      <w:pPr>
        <w:numPr>
          <w:ilvl w:val="0"/>
          <w:numId w:val="3"/>
        </w:numPr>
        <w:rPr>
          <w:sz w:val="22"/>
          <w:szCs w:val="22"/>
        </w:rPr>
      </w:pPr>
      <w:r w:rsidRPr="00F315B5">
        <w:rPr>
          <w:sz w:val="22"/>
          <w:szCs w:val="22"/>
        </w:rPr>
        <w:t>Cancellations must be made at least 24 hours in advance.</w:t>
      </w:r>
    </w:p>
    <w:p w14:paraId="1258F500" w14:textId="77777777" w:rsidR="00F315B5" w:rsidRPr="00F315B5" w:rsidRDefault="00F315B5" w:rsidP="00F315B5">
      <w:pPr>
        <w:numPr>
          <w:ilvl w:val="0"/>
          <w:numId w:val="3"/>
        </w:numPr>
        <w:rPr>
          <w:sz w:val="22"/>
          <w:szCs w:val="22"/>
        </w:rPr>
      </w:pPr>
      <w:r w:rsidRPr="00F315B5">
        <w:rPr>
          <w:sz w:val="22"/>
          <w:szCs w:val="22"/>
        </w:rPr>
        <w:t>No-shows or late cancellations may be non-refundable.</w:t>
      </w:r>
    </w:p>
    <w:p w14:paraId="79BBBD64" w14:textId="77777777" w:rsidR="00F315B5" w:rsidRPr="00F315B5" w:rsidRDefault="00F315B5" w:rsidP="00F315B5">
      <w:pPr>
        <w:numPr>
          <w:ilvl w:val="0"/>
          <w:numId w:val="3"/>
        </w:numPr>
        <w:rPr>
          <w:sz w:val="22"/>
          <w:szCs w:val="22"/>
        </w:rPr>
      </w:pPr>
      <w:r w:rsidRPr="00F315B5">
        <w:rPr>
          <w:sz w:val="22"/>
          <w:szCs w:val="22"/>
        </w:rPr>
        <w:t>Exceptions may be made at our discretion.</w:t>
      </w:r>
    </w:p>
    <w:p w14:paraId="325D8E9B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1B4E82F0">
          <v:rect id="_x0000_i1084" style="width:0;height:1.5pt" o:hralign="center" o:hrstd="t" o:hr="t" fillcolor="#a0a0a0" stroked="f"/>
        </w:pict>
      </w:r>
    </w:p>
    <w:p w14:paraId="4A348BBA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6. Intellectual Property</w:t>
      </w:r>
    </w:p>
    <w:p w14:paraId="5CE139FB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All content on the Write Sensations website — including text, graphics, logos, images, and course materials — is the property of Write Sensations LLC unless otherwise stated.</w:t>
      </w:r>
    </w:p>
    <w:p w14:paraId="477A431A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You may not reproduce, distribute, or sell any of our materials without express written permission.</w:t>
      </w:r>
    </w:p>
    <w:p w14:paraId="386D0C05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2E01F6CC">
          <v:rect id="_x0000_i1085" style="width:0;height:1.5pt" o:hralign="center" o:hrstd="t" o:hr="t" fillcolor="#a0a0a0" stroked="f"/>
        </w:pict>
      </w:r>
    </w:p>
    <w:p w14:paraId="4A72F1E9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7. Privacy</w:t>
      </w:r>
    </w:p>
    <w:p w14:paraId="36B7462C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 xml:space="preserve">Your privacy is important to us. Please review our </w:t>
      </w:r>
      <w:hyperlink w:history="1">
        <w:r w:rsidRPr="00F315B5">
          <w:rPr>
            <w:rStyle w:val="Hyperlink"/>
            <w:sz w:val="22"/>
            <w:szCs w:val="22"/>
          </w:rPr>
          <w:t>Privacy Policy</w:t>
        </w:r>
      </w:hyperlink>
      <w:r w:rsidRPr="00F315B5">
        <w:rPr>
          <w:sz w:val="22"/>
          <w:szCs w:val="22"/>
        </w:rPr>
        <w:t xml:space="preserve"> for details on how we collect, use, and protect your personal information.</w:t>
      </w:r>
    </w:p>
    <w:p w14:paraId="300BC740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1C65C023">
          <v:rect id="_x0000_i1086" style="width:0;height:1.5pt" o:hralign="center" o:hrstd="t" o:hr="t" fillcolor="#a0a0a0" stroked="f"/>
        </w:pict>
      </w:r>
    </w:p>
    <w:p w14:paraId="4EE79DBE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8. Limitation of Liability</w:t>
      </w:r>
    </w:p>
    <w:p w14:paraId="269B6468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 xml:space="preserve">Write Sensations LLC and its staff are not liable for any </w:t>
      </w:r>
      <w:proofErr w:type="gramStart"/>
      <w:r w:rsidRPr="00F315B5">
        <w:rPr>
          <w:sz w:val="22"/>
          <w:szCs w:val="22"/>
        </w:rPr>
        <w:t>damages</w:t>
      </w:r>
      <w:proofErr w:type="gramEnd"/>
      <w:r w:rsidRPr="00F315B5">
        <w:rPr>
          <w:sz w:val="22"/>
          <w:szCs w:val="22"/>
        </w:rPr>
        <w:t>, injuries, or losses resulting from:</w:t>
      </w:r>
    </w:p>
    <w:p w14:paraId="3267B037" w14:textId="77777777" w:rsidR="00F315B5" w:rsidRPr="00F315B5" w:rsidRDefault="00F315B5" w:rsidP="00F315B5">
      <w:pPr>
        <w:numPr>
          <w:ilvl w:val="0"/>
          <w:numId w:val="4"/>
        </w:numPr>
        <w:rPr>
          <w:sz w:val="22"/>
          <w:szCs w:val="22"/>
        </w:rPr>
      </w:pPr>
      <w:r w:rsidRPr="00F315B5">
        <w:rPr>
          <w:sz w:val="22"/>
          <w:szCs w:val="22"/>
        </w:rPr>
        <w:t>Use or misuse of our services</w:t>
      </w:r>
    </w:p>
    <w:p w14:paraId="4EDFFDEE" w14:textId="77777777" w:rsidR="00F315B5" w:rsidRPr="00F315B5" w:rsidRDefault="00F315B5" w:rsidP="00F315B5">
      <w:pPr>
        <w:numPr>
          <w:ilvl w:val="0"/>
          <w:numId w:val="4"/>
        </w:numPr>
        <w:rPr>
          <w:sz w:val="22"/>
          <w:szCs w:val="22"/>
        </w:rPr>
      </w:pPr>
      <w:r w:rsidRPr="00F315B5">
        <w:rPr>
          <w:sz w:val="22"/>
          <w:szCs w:val="22"/>
        </w:rPr>
        <w:t>Technical issues or website outages</w:t>
      </w:r>
    </w:p>
    <w:p w14:paraId="021D6609" w14:textId="77777777" w:rsidR="00F315B5" w:rsidRPr="00F315B5" w:rsidRDefault="00F315B5" w:rsidP="00F315B5">
      <w:pPr>
        <w:numPr>
          <w:ilvl w:val="0"/>
          <w:numId w:val="4"/>
        </w:numPr>
        <w:rPr>
          <w:sz w:val="22"/>
          <w:szCs w:val="22"/>
        </w:rPr>
      </w:pPr>
      <w:r w:rsidRPr="00F315B5">
        <w:rPr>
          <w:sz w:val="22"/>
          <w:szCs w:val="22"/>
        </w:rPr>
        <w:t>User-provided information or conduct</w:t>
      </w:r>
    </w:p>
    <w:p w14:paraId="3CE02131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Services offered are educational and therapeutic in nature but do not replace individualized medical or psychological care unless provided under a licensed occupational therapy agreement.</w:t>
      </w:r>
    </w:p>
    <w:p w14:paraId="7D6617EF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pict w14:anchorId="0688B1E5">
          <v:rect id="_x0000_i1087" style="width:0;height:1.5pt" o:hralign="center" o:hrstd="t" o:hr="t" fillcolor="#a0a0a0" stroked="f"/>
        </w:pict>
      </w:r>
    </w:p>
    <w:p w14:paraId="50B13970" w14:textId="77777777" w:rsidR="00F315B5" w:rsidRPr="00F315B5" w:rsidRDefault="00F315B5" w:rsidP="00F315B5">
      <w:pPr>
        <w:rPr>
          <w:b/>
          <w:bCs/>
          <w:sz w:val="22"/>
          <w:szCs w:val="22"/>
        </w:rPr>
      </w:pPr>
      <w:r w:rsidRPr="00F315B5">
        <w:rPr>
          <w:b/>
          <w:bCs/>
          <w:sz w:val="22"/>
          <w:szCs w:val="22"/>
        </w:rPr>
        <w:t>9. Modifications to Terms</w:t>
      </w:r>
    </w:p>
    <w:p w14:paraId="39F56337" w14:textId="77777777" w:rsidR="00F315B5" w:rsidRPr="00F315B5" w:rsidRDefault="00F315B5" w:rsidP="00F315B5">
      <w:pPr>
        <w:rPr>
          <w:sz w:val="22"/>
          <w:szCs w:val="22"/>
        </w:rPr>
      </w:pPr>
      <w:r w:rsidRPr="00F315B5">
        <w:rPr>
          <w:sz w:val="22"/>
          <w:szCs w:val="22"/>
        </w:rPr>
        <w:t>We may update these Terms from time to time. Any changes will be posted on this page with a new effective date. Your continued use of the site constitutes acceptance of the updated Terms.</w:t>
      </w:r>
    </w:p>
    <w:p w14:paraId="0775F592" w14:textId="5008BCFC" w:rsidR="00F315B5" w:rsidRPr="00F315B5" w:rsidRDefault="00F315B5">
      <w:pPr>
        <w:rPr>
          <w:sz w:val="22"/>
          <w:szCs w:val="22"/>
        </w:rPr>
      </w:pPr>
    </w:p>
    <w:sectPr w:rsidR="00F315B5" w:rsidRPr="00F3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560D1"/>
    <w:multiLevelType w:val="multilevel"/>
    <w:tmpl w:val="0AE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261BD"/>
    <w:multiLevelType w:val="multilevel"/>
    <w:tmpl w:val="C77C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368C3"/>
    <w:multiLevelType w:val="multilevel"/>
    <w:tmpl w:val="B212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D1437"/>
    <w:multiLevelType w:val="multilevel"/>
    <w:tmpl w:val="793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85852">
    <w:abstractNumId w:val="3"/>
  </w:num>
  <w:num w:numId="2" w16cid:durableId="1103650185">
    <w:abstractNumId w:val="1"/>
  </w:num>
  <w:num w:numId="3" w16cid:durableId="2120758144">
    <w:abstractNumId w:val="0"/>
  </w:num>
  <w:num w:numId="4" w16cid:durableId="19831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5"/>
    <w:rsid w:val="00BF6088"/>
    <w:rsid w:val="00F3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EB49"/>
  <w15:chartTrackingRefBased/>
  <w15:docId w15:val="{4E820208-ED4D-450C-8295-386A3C90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5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15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R. DeLisio</dc:creator>
  <cp:keywords/>
  <dc:description/>
  <cp:lastModifiedBy>Danielle R. DeLisio</cp:lastModifiedBy>
  <cp:revision>1</cp:revision>
  <dcterms:created xsi:type="dcterms:W3CDTF">2025-04-04T21:58:00Z</dcterms:created>
  <dcterms:modified xsi:type="dcterms:W3CDTF">2025-04-04T22:01:00Z</dcterms:modified>
</cp:coreProperties>
</file>